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6" w:lineRule="atLeast"/>
        <w:rPr>
          <w:rFonts w:hint="eastAsia" w:hAnsi="宋体" w:eastAsia="宋体" w:cs="宋体"/>
          <w:sz w:val="28"/>
          <w:szCs w:val="28"/>
          <w:lang w:eastAsia="zh-CN"/>
        </w:rPr>
      </w:pPr>
      <w:r>
        <w:rPr>
          <w:rFonts w:hint="eastAsia" w:hAnsi="宋体" w:cs="宋体"/>
          <w:sz w:val="28"/>
          <w:szCs w:val="28"/>
        </w:rPr>
        <w:t>附件</w:t>
      </w:r>
      <w:r>
        <w:rPr>
          <w:rFonts w:hint="eastAsia" w:hAnsi="宋体" w:cs="宋体"/>
          <w:sz w:val="28"/>
          <w:szCs w:val="28"/>
          <w:lang w:val="en-US" w:eastAsia="zh-CN"/>
        </w:rPr>
        <w:t>4</w:t>
      </w:r>
    </w:p>
    <w:p>
      <w:pPr>
        <w:spacing w:line="276" w:lineRule="auto"/>
        <w:ind w:left="316" w:hanging="316" w:hangingChars="150"/>
        <w:rPr>
          <w:rFonts w:eastAsia="黑体"/>
          <w:b/>
          <w:bCs/>
          <w:kern w:val="0"/>
          <w:sz w:val="21"/>
          <w:szCs w:val="21"/>
        </w:rPr>
      </w:pPr>
    </w:p>
    <w:p>
      <w:pPr>
        <w:spacing w:line="276" w:lineRule="auto"/>
        <w:ind w:left="316" w:hanging="316" w:hangingChars="150"/>
        <w:rPr>
          <w:rFonts w:eastAsia="黑体"/>
          <w:b/>
          <w:bCs/>
          <w:kern w:val="0"/>
          <w:sz w:val="21"/>
          <w:szCs w:val="21"/>
          <w:u w:val="single"/>
        </w:rPr>
      </w:pPr>
      <w:r>
        <w:rPr>
          <w:rFonts w:eastAsia="黑体"/>
          <w:b/>
          <w:bCs/>
          <w:kern w:val="0"/>
          <w:sz w:val="21"/>
          <w:szCs w:val="21"/>
        </w:rPr>
        <w:fldChar w:fldCharType="begin"/>
      </w:r>
      <w:r>
        <w:rPr>
          <w:rFonts w:eastAsia="黑体"/>
          <w:b/>
          <w:bCs/>
          <w:kern w:val="0"/>
          <w:sz w:val="21"/>
          <w:szCs w:val="21"/>
        </w:rPr>
        <w:instrText xml:space="preserve"> MACROBUTTON MTEditEquationSection2 </w:instrText>
      </w:r>
      <w:r>
        <w:rPr>
          <w:rStyle w:val="13"/>
          <w:sz w:val="21"/>
          <w:szCs w:val="21"/>
        </w:rPr>
        <w:instrText xml:space="preserve">Equation Chapter 1 Section 1</w:instrText>
      </w:r>
      <w:r>
        <w:rPr>
          <w:rFonts w:eastAsia="黑体"/>
          <w:b/>
          <w:bCs/>
          <w:kern w:val="0"/>
          <w:sz w:val="21"/>
          <w:szCs w:val="21"/>
        </w:rPr>
        <w:fldChar w:fldCharType="begin"/>
      </w:r>
      <w:r>
        <w:rPr>
          <w:rFonts w:eastAsia="黑体"/>
          <w:b/>
          <w:bCs/>
          <w:kern w:val="0"/>
          <w:sz w:val="21"/>
          <w:szCs w:val="21"/>
        </w:rPr>
        <w:instrText xml:space="preserve"> SEQ MTEqn \r \h \* MERGEFORMAT </w:instrText>
      </w:r>
      <w:r>
        <w:rPr>
          <w:rFonts w:eastAsia="黑体"/>
          <w:b/>
          <w:bCs/>
          <w:kern w:val="0"/>
          <w:sz w:val="21"/>
          <w:szCs w:val="21"/>
        </w:rPr>
        <w:fldChar w:fldCharType="end"/>
      </w:r>
      <w:r>
        <w:rPr>
          <w:rFonts w:eastAsia="黑体"/>
          <w:b/>
          <w:bCs/>
          <w:kern w:val="0"/>
          <w:sz w:val="21"/>
          <w:szCs w:val="21"/>
        </w:rPr>
        <w:fldChar w:fldCharType="begin"/>
      </w:r>
      <w:r>
        <w:rPr>
          <w:rFonts w:eastAsia="黑体"/>
          <w:b/>
          <w:bCs/>
          <w:kern w:val="0"/>
          <w:sz w:val="21"/>
          <w:szCs w:val="21"/>
        </w:rPr>
        <w:instrText xml:space="preserve"> SEQ MTSec \r 1 \h \* MERGEFORMAT </w:instrText>
      </w:r>
      <w:r>
        <w:rPr>
          <w:rFonts w:eastAsia="黑体"/>
          <w:b/>
          <w:bCs/>
          <w:kern w:val="0"/>
          <w:sz w:val="21"/>
          <w:szCs w:val="21"/>
        </w:rPr>
        <w:fldChar w:fldCharType="end"/>
      </w:r>
      <w:r>
        <w:rPr>
          <w:rFonts w:eastAsia="黑体"/>
          <w:b/>
          <w:bCs/>
          <w:kern w:val="0"/>
          <w:sz w:val="21"/>
          <w:szCs w:val="21"/>
        </w:rPr>
        <w:fldChar w:fldCharType="begin"/>
      </w:r>
      <w:r>
        <w:rPr>
          <w:rFonts w:eastAsia="黑体"/>
          <w:b/>
          <w:bCs/>
          <w:kern w:val="0"/>
          <w:sz w:val="21"/>
          <w:szCs w:val="21"/>
        </w:rPr>
        <w:instrText xml:space="preserve"> SEQ MTChap \r 1 \h \* MERGEFORMAT </w:instrText>
      </w:r>
      <w:r>
        <w:rPr>
          <w:rFonts w:eastAsia="黑体"/>
          <w:b/>
          <w:bCs/>
          <w:kern w:val="0"/>
          <w:sz w:val="21"/>
          <w:szCs w:val="21"/>
        </w:rPr>
        <w:fldChar w:fldCharType="end"/>
      </w:r>
      <w:r>
        <w:rPr>
          <w:rFonts w:eastAsia="黑体"/>
          <w:b/>
          <w:bCs/>
          <w:kern w:val="0"/>
          <w:sz w:val="21"/>
          <w:szCs w:val="21"/>
        </w:rPr>
        <w:fldChar w:fldCharType="end"/>
      </w:r>
      <w:r>
        <w:rPr>
          <w:rFonts w:hint="eastAsia" w:eastAsia="黑体"/>
          <w:b/>
          <w:bCs/>
          <w:kern w:val="0"/>
          <w:sz w:val="21"/>
          <w:szCs w:val="21"/>
        </w:rPr>
        <w:t>作品</w:t>
      </w:r>
      <w:r>
        <w:rPr>
          <w:rFonts w:eastAsia="黑体"/>
          <w:b/>
          <w:bCs/>
          <w:kern w:val="0"/>
          <w:sz w:val="21"/>
          <w:szCs w:val="21"/>
        </w:rPr>
        <w:t>类别：</w:t>
      </w:r>
      <w:r>
        <w:rPr>
          <w:rFonts w:hint="eastAsia" w:eastAsia="黑体"/>
          <w:b/>
          <w:bCs/>
          <w:kern w:val="0"/>
          <w:sz w:val="21"/>
          <w:szCs w:val="21"/>
          <w:u w:val="single"/>
        </w:rPr>
        <w:t xml:space="preserve"> </w:t>
      </w:r>
      <w:r>
        <w:rPr>
          <w:rFonts w:eastAsia="黑体"/>
          <w:b/>
          <w:bCs/>
          <w:kern w:val="0"/>
          <w:sz w:val="21"/>
          <w:szCs w:val="21"/>
          <w:u w:val="single"/>
        </w:rPr>
        <w:t xml:space="preserve">          </w:t>
      </w:r>
    </w:p>
    <w:p>
      <w:pPr>
        <w:spacing w:line="276" w:lineRule="auto"/>
        <w:rPr>
          <w:rFonts w:hint="eastAsia" w:eastAsia="黑体"/>
          <w:b/>
          <w:bCs/>
          <w:color w:val="000000" w:themeColor="text1"/>
          <w:kern w:val="0"/>
          <w:sz w:val="21"/>
          <w:szCs w:val="21"/>
          <w14:textFill>
            <w14:solidFill>
              <w14:schemeClr w14:val="tx1"/>
            </w14:solidFill>
          </w14:textFill>
        </w:rPr>
      </w:pPr>
      <w:r>
        <w:rPr>
          <w:rFonts w:hint="eastAsia" w:eastAsia="黑体"/>
          <w:b/>
          <w:bCs/>
          <w:color w:val="000000" w:themeColor="text1"/>
          <w:kern w:val="0"/>
          <w:sz w:val="21"/>
          <w:szCs w:val="21"/>
          <w:lang w:val="en-US" w:eastAsia="zh-CN"/>
          <w14:textFill>
            <w14:solidFill>
              <w14:schemeClr w14:val="tx1"/>
            </w14:solidFill>
          </w14:textFill>
        </w:rPr>
        <w:t>本科生</w:t>
      </w:r>
      <w:r>
        <w:rPr>
          <w:rFonts w:hint="default" w:eastAsia="黑体"/>
          <w:b/>
          <w:bCs/>
          <w:color w:val="000000" w:themeColor="text1"/>
          <w:kern w:val="0"/>
          <w:sz w:val="21"/>
          <w:szCs w:val="21"/>
          <w14:textFill>
            <w14:solidFill>
              <w14:schemeClr w14:val="tx1"/>
            </w14:solidFill>
          </w14:textFill>
        </w:rPr>
        <w:t>赛道</w:t>
      </w:r>
      <w:r>
        <w:rPr>
          <w:rFonts w:hint="eastAsia" w:eastAsia="黑体"/>
          <w:b/>
          <w:bCs/>
          <w:color w:val="000000" w:themeColor="text1"/>
          <w:kern w:val="0"/>
          <w:sz w:val="21"/>
          <w:szCs w:val="21"/>
          <w:lang w:eastAsia="zh-CN"/>
          <w14:textFill>
            <w14:solidFill>
              <w14:schemeClr w14:val="tx1"/>
            </w14:solidFill>
          </w14:textFill>
        </w:rPr>
        <w:t>：</w:t>
      </w:r>
      <w:r>
        <w:rPr>
          <w:rFonts w:eastAsia="黑体"/>
          <w:b/>
          <w:bCs/>
          <w:color w:val="000000" w:themeColor="text1"/>
          <w:kern w:val="0"/>
          <w:sz w:val="21"/>
          <w:szCs w:val="21"/>
          <w14:textFill>
            <w14:solidFill>
              <w14:schemeClr w14:val="tx1"/>
            </w14:solidFill>
          </w14:textFill>
        </w:rPr>
        <w:fldChar w:fldCharType="begin"/>
      </w:r>
      <w:r>
        <w:rPr>
          <w:rFonts w:hint="eastAsia" w:eastAsia="黑体"/>
          <w:b/>
          <w:bCs/>
          <w:color w:val="000000" w:themeColor="text1"/>
          <w:kern w:val="0"/>
          <w:sz w:val="21"/>
          <w:szCs w:val="21"/>
          <w14:textFill>
            <w14:solidFill>
              <w14:schemeClr w14:val="tx1"/>
            </w14:solidFill>
          </w14:textFill>
        </w:rPr>
        <w:instrText xml:space="preserve">= 1 \* GB3</w:instrText>
      </w:r>
      <w:r>
        <w:rPr>
          <w:rFonts w:eastAsia="黑体"/>
          <w:b/>
          <w:bCs/>
          <w:color w:val="000000" w:themeColor="text1"/>
          <w:kern w:val="0"/>
          <w:sz w:val="21"/>
          <w:szCs w:val="21"/>
          <w14:textFill>
            <w14:solidFill>
              <w14:schemeClr w14:val="tx1"/>
            </w14:solidFill>
          </w14:textFill>
        </w:rPr>
        <w:fldChar w:fldCharType="separate"/>
      </w:r>
      <w:r>
        <w:rPr>
          <w:rFonts w:hint="eastAsia" w:eastAsia="黑体"/>
          <w:b/>
          <w:bCs/>
          <w:color w:val="000000" w:themeColor="text1"/>
          <w:kern w:val="0"/>
          <w:sz w:val="21"/>
          <w:szCs w:val="21"/>
          <w14:textFill>
            <w14:solidFill>
              <w14:schemeClr w14:val="tx1"/>
            </w14:solidFill>
          </w14:textFill>
        </w:rPr>
        <w:t>①</w:t>
      </w:r>
      <w:r>
        <w:rPr>
          <w:rFonts w:eastAsia="黑体"/>
          <w:b/>
          <w:bCs/>
          <w:color w:val="000000" w:themeColor="text1"/>
          <w:kern w:val="0"/>
          <w:sz w:val="21"/>
          <w:szCs w:val="21"/>
          <w14:textFill>
            <w14:solidFill>
              <w14:schemeClr w14:val="tx1"/>
            </w14:solidFill>
          </w14:textFill>
        </w:rPr>
        <w:fldChar w:fldCharType="end"/>
      </w:r>
      <w:r>
        <w:rPr>
          <w:rFonts w:hint="eastAsia" w:eastAsia="黑体"/>
          <w:b/>
          <w:bCs/>
          <w:color w:val="000000" w:themeColor="text1"/>
          <w:kern w:val="0"/>
          <w:sz w:val="21"/>
          <w:szCs w:val="21"/>
          <w14:textFill>
            <w14:solidFill>
              <w14:schemeClr w14:val="tx1"/>
            </w14:solidFill>
          </w14:textFill>
        </w:rPr>
        <w:t>交通运输规划与管理；</w:t>
      </w:r>
      <w:r>
        <w:rPr>
          <w:rFonts w:eastAsia="黑体"/>
          <w:b/>
          <w:bCs/>
          <w:color w:val="000000" w:themeColor="text1"/>
          <w:kern w:val="0"/>
          <w:sz w:val="21"/>
          <w:szCs w:val="21"/>
          <w14:textFill>
            <w14:solidFill>
              <w14:schemeClr w14:val="tx1"/>
            </w14:solidFill>
          </w14:textFill>
        </w:rPr>
        <w:fldChar w:fldCharType="begin"/>
      </w:r>
      <w:r>
        <w:rPr>
          <w:rFonts w:hint="eastAsia" w:eastAsia="黑体"/>
          <w:b/>
          <w:bCs/>
          <w:color w:val="000000" w:themeColor="text1"/>
          <w:kern w:val="0"/>
          <w:sz w:val="21"/>
          <w:szCs w:val="21"/>
          <w14:textFill>
            <w14:solidFill>
              <w14:schemeClr w14:val="tx1"/>
            </w14:solidFill>
          </w14:textFill>
        </w:rPr>
        <w:instrText xml:space="preserve">= 2 \* GB3</w:instrText>
      </w:r>
      <w:r>
        <w:rPr>
          <w:rFonts w:eastAsia="黑体"/>
          <w:b/>
          <w:bCs/>
          <w:color w:val="000000" w:themeColor="text1"/>
          <w:kern w:val="0"/>
          <w:sz w:val="21"/>
          <w:szCs w:val="21"/>
          <w14:textFill>
            <w14:solidFill>
              <w14:schemeClr w14:val="tx1"/>
            </w14:solidFill>
          </w14:textFill>
        </w:rPr>
        <w:fldChar w:fldCharType="separate"/>
      </w:r>
      <w:r>
        <w:rPr>
          <w:rFonts w:hint="eastAsia" w:eastAsia="黑体"/>
          <w:b/>
          <w:bCs/>
          <w:color w:val="000000" w:themeColor="text1"/>
          <w:kern w:val="0"/>
          <w:sz w:val="21"/>
          <w:szCs w:val="21"/>
          <w14:textFill>
            <w14:solidFill>
              <w14:schemeClr w14:val="tx1"/>
            </w14:solidFill>
          </w14:textFill>
        </w:rPr>
        <w:t>②</w:t>
      </w:r>
      <w:r>
        <w:rPr>
          <w:rFonts w:eastAsia="黑体"/>
          <w:b/>
          <w:bCs/>
          <w:color w:val="000000" w:themeColor="text1"/>
          <w:kern w:val="0"/>
          <w:sz w:val="21"/>
          <w:szCs w:val="21"/>
          <w14:textFill>
            <w14:solidFill>
              <w14:schemeClr w14:val="tx1"/>
            </w14:solidFill>
          </w14:textFill>
        </w:rPr>
        <w:fldChar w:fldCharType="end"/>
      </w:r>
      <w:r>
        <w:rPr>
          <w:rFonts w:hint="eastAsia" w:eastAsia="黑体"/>
          <w:b/>
          <w:bCs/>
          <w:color w:val="000000" w:themeColor="text1"/>
          <w:kern w:val="0"/>
          <w:sz w:val="21"/>
          <w:szCs w:val="21"/>
          <w14:textFill>
            <w14:solidFill>
              <w14:schemeClr w14:val="tx1"/>
            </w14:solidFill>
          </w14:textFill>
        </w:rPr>
        <w:t>交通信息工程及控制；</w:t>
      </w:r>
      <w:r>
        <w:rPr>
          <w:rFonts w:eastAsia="黑体"/>
          <w:b/>
          <w:bCs/>
          <w:color w:val="000000" w:themeColor="text1"/>
          <w:kern w:val="0"/>
          <w:sz w:val="21"/>
          <w:szCs w:val="21"/>
          <w14:textFill>
            <w14:solidFill>
              <w14:schemeClr w14:val="tx1"/>
            </w14:solidFill>
          </w14:textFill>
        </w:rPr>
        <w:fldChar w:fldCharType="begin"/>
      </w:r>
      <w:r>
        <w:rPr>
          <w:rFonts w:hint="eastAsia" w:eastAsia="黑体"/>
          <w:b/>
          <w:bCs/>
          <w:color w:val="000000" w:themeColor="text1"/>
          <w:kern w:val="0"/>
          <w:sz w:val="21"/>
          <w:szCs w:val="21"/>
          <w14:textFill>
            <w14:solidFill>
              <w14:schemeClr w14:val="tx1"/>
            </w14:solidFill>
          </w14:textFill>
        </w:rPr>
        <w:instrText xml:space="preserve">= 3 \* GB3</w:instrText>
      </w:r>
      <w:r>
        <w:rPr>
          <w:rFonts w:eastAsia="黑体"/>
          <w:b/>
          <w:bCs/>
          <w:color w:val="000000" w:themeColor="text1"/>
          <w:kern w:val="0"/>
          <w:sz w:val="21"/>
          <w:szCs w:val="21"/>
          <w14:textFill>
            <w14:solidFill>
              <w14:schemeClr w14:val="tx1"/>
            </w14:solidFill>
          </w14:textFill>
        </w:rPr>
        <w:fldChar w:fldCharType="separate"/>
      </w:r>
      <w:r>
        <w:rPr>
          <w:rFonts w:hint="eastAsia" w:eastAsia="黑体"/>
          <w:b/>
          <w:bCs/>
          <w:color w:val="000000" w:themeColor="text1"/>
          <w:kern w:val="0"/>
          <w:sz w:val="21"/>
          <w:szCs w:val="21"/>
          <w14:textFill>
            <w14:solidFill>
              <w14:schemeClr w14:val="tx1"/>
            </w14:solidFill>
          </w14:textFill>
        </w:rPr>
        <w:t>③</w:t>
      </w:r>
      <w:r>
        <w:rPr>
          <w:rFonts w:eastAsia="黑体"/>
          <w:b/>
          <w:bCs/>
          <w:color w:val="000000" w:themeColor="text1"/>
          <w:kern w:val="0"/>
          <w:sz w:val="21"/>
          <w:szCs w:val="21"/>
          <w14:textFill>
            <w14:solidFill>
              <w14:schemeClr w14:val="tx1"/>
            </w14:solidFill>
          </w14:textFill>
        </w:rPr>
        <w:fldChar w:fldCharType="end"/>
      </w:r>
      <w:r>
        <w:rPr>
          <w:rFonts w:hint="eastAsia" w:eastAsia="黑体"/>
          <w:b/>
          <w:bCs/>
          <w:color w:val="000000" w:themeColor="text1"/>
          <w:kern w:val="0"/>
          <w:sz w:val="21"/>
          <w:szCs w:val="21"/>
          <w14:textFill>
            <w14:solidFill>
              <w14:schemeClr w14:val="tx1"/>
            </w14:solidFill>
          </w14:textFill>
        </w:rPr>
        <w:t>载运工具运用工程；④</w:t>
      </w:r>
      <w:r>
        <w:rPr>
          <w:rFonts w:hint="eastAsia" w:eastAsia="黑体"/>
          <w:b/>
          <w:bCs/>
          <w:color w:val="000000" w:themeColor="text1"/>
          <w:kern w:val="0"/>
          <w:sz w:val="21"/>
          <w:szCs w:val="21"/>
          <w:lang w:eastAsia="zh-CN"/>
          <w14:textFill>
            <w14:solidFill>
              <w14:schemeClr w14:val="tx1"/>
            </w14:solidFill>
          </w14:textFill>
        </w:rPr>
        <w:t>道路与铁道工程；⑤</w:t>
      </w:r>
      <w:r>
        <w:rPr>
          <w:rFonts w:hint="default" w:eastAsia="黑体"/>
          <w:b/>
          <w:bCs/>
          <w:color w:val="000000" w:themeColor="text1"/>
          <w:kern w:val="0"/>
          <w:sz w:val="21"/>
          <w:szCs w:val="21"/>
          <w14:textFill>
            <w14:solidFill>
              <w14:schemeClr w14:val="tx1"/>
            </w14:solidFill>
          </w14:textFill>
        </w:rPr>
        <w:t>综合交通运输</w:t>
      </w:r>
      <w:r>
        <w:rPr>
          <w:rFonts w:hint="eastAsia" w:eastAsia="黑体"/>
          <w:b/>
          <w:bCs/>
          <w:color w:val="000000" w:themeColor="text1"/>
          <w:kern w:val="0"/>
          <w:sz w:val="21"/>
          <w:szCs w:val="21"/>
          <w14:textFill>
            <w14:solidFill>
              <w14:schemeClr w14:val="tx1"/>
            </w14:solidFill>
          </w14:textFill>
        </w:rPr>
        <w:t>。</w:t>
      </w:r>
      <w:r>
        <w:rPr>
          <w:rFonts w:hint="default" w:eastAsia="黑体"/>
          <w:b/>
          <w:bCs/>
          <w:color w:val="000000" w:themeColor="text1"/>
          <w:kern w:val="0"/>
          <w:sz w:val="21"/>
          <w:szCs w:val="21"/>
          <w14:textFill>
            <w14:solidFill>
              <w14:schemeClr w14:val="tx1"/>
            </w14:solidFill>
          </w14:textFill>
        </w:rPr>
        <w:t>研究生赛道</w:t>
      </w:r>
      <w:r>
        <w:rPr>
          <w:rFonts w:hint="eastAsia" w:eastAsia="黑体"/>
          <w:b/>
          <w:bCs/>
          <w:color w:val="000000" w:themeColor="text1"/>
          <w:kern w:val="0"/>
          <w:sz w:val="21"/>
          <w:szCs w:val="21"/>
          <w:lang w:eastAsia="zh-CN"/>
          <w14:textFill>
            <w14:solidFill>
              <w14:schemeClr w14:val="tx1"/>
            </w14:solidFill>
          </w14:textFill>
        </w:rPr>
        <w:t>。</w:t>
      </w:r>
      <w:r>
        <w:rPr>
          <w:rFonts w:hint="eastAsia" w:eastAsia="黑体"/>
          <w:b/>
          <w:bCs/>
          <w:color w:val="000000" w:themeColor="text1"/>
          <w:kern w:val="0"/>
          <w:sz w:val="21"/>
          <w:szCs w:val="21"/>
          <w14:textFill>
            <w14:solidFill>
              <w14:schemeClr w14:val="tx1"/>
            </w14:solidFill>
          </w14:textFill>
        </w:rPr>
        <w:t>限选1项。</w:t>
      </w:r>
    </w:p>
    <w:p>
      <w:pPr>
        <w:spacing w:line="276" w:lineRule="auto"/>
        <w:rPr>
          <w:b/>
          <w:sz w:val="21"/>
          <w:szCs w:val="21"/>
        </w:rPr>
      </w:pPr>
      <w:bookmarkStart w:id="0" w:name="_GoBack"/>
      <w:bookmarkEnd w:id="0"/>
      <w:r>
        <w:rPr>
          <w:rFonts w:hint="eastAsia"/>
          <w:b/>
          <w:sz w:val="21"/>
          <w:szCs w:val="21"/>
        </w:rPr>
        <w:t>作品研究报告须控制在5-</w:t>
      </w:r>
      <w:r>
        <w:rPr>
          <w:b/>
          <w:sz w:val="21"/>
          <w:szCs w:val="21"/>
        </w:rPr>
        <w:t>7页之间</w:t>
      </w:r>
      <w:r>
        <w:rPr>
          <w:rFonts w:hint="eastAsia"/>
          <w:b/>
          <w:sz w:val="21"/>
          <w:szCs w:val="21"/>
        </w:rPr>
        <w:t>（不含参考文献）</w:t>
      </w:r>
    </w:p>
    <w:p>
      <w:pPr>
        <w:spacing w:line="312" w:lineRule="auto"/>
        <w:ind w:firstLine="643"/>
        <w:jc w:val="center"/>
        <w:rPr>
          <w:rFonts w:eastAsia="黑体"/>
          <w:b/>
          <w:sz w:val="32"/>
          <w:szCs w:val="28"/>
        </w:rPr>
      </w:pPr>
    </w:p>
    <w:p>
      <w:pPr>
        <w:spacing w:line="312" w:lineRule="auto"/>
        <w:ind w:firstLine="643"/>
        <w:jc w:val="center"/>
        <w:rPr>
          <w:rFonts w:eastAsia="黑体"/>
          <w:b/>
          <w:sz w:val="32"/>
          <w:szCs w:val="28"/>
        </w:rPr>
      </w:pPr>
      <w:r>
        <w:rPr>
          <w:rFonts w:hint="eastAsia" w:eastAsia="黑体"/>
          <w:b/>
          <w:sz w:val="32"/>
          <w:szCs w:val="28"/>
        </w:rPr>
        <w:t>标题(三号黑体，居中，加粗)</w:t>
      </w:r>
    </w:p>
    <w:p>
      <w:pPr>
        <w:spacing w:line="360" w:lineRule="auto"/>
        <w:jc w:val="center"/>
        <w:rPr>
          <w:rFonts w:ascii="宋体" w:hAnsi="宋体"/>
          <w:color w:val="FF0000"/>
          <w:szCs w:val="18"/>
        </w:rPr>
      </w:pPr>
    </w:p>
    <w:p>
      <w:pPr>
        <w:spacing w:after="156" w:afterLines="50" w:line="360" w:lineRule="auto"/>
        <w:jc w:val="center"/>
        <w:rPr>
          <w:kern w:val="0"/>
          <w:sz w:val="24"/>
          <w:szCs w:val="22"/>
        </w:rPr>
      </w:pPr>
    </w:p>
    <w:p>
      <w:pPr>
        <w:spacing w:line="360" w:lineRule="auto"/>
        <w:rPr>
          <w:rFonts w:ascii="楷体_GB2312" w:hAnsi="宋体" w:eastAsia="楷体_GB2312"/>
          <w:szCs w:val="18"/>
        </w:rPr>
      </w:pPr>
      <w:r>
        <w:rPr>
          <w:rFonts w:hint="eastAsia" w:ascii="黑体" w:hAnsi="宋体" w:eastAsia="黑体"/>
          <w:color w:val="000000"/>
          <w:szCs w:val="18"/>
        </w:rPr>
        <w:t>摘要</w:t>
      </w:r>
      <w:r>
        <w:rPr>
          <w:rFonts w:hint="eastAsia" w:ascii="黑体" w:hAnsi="宋体" w:eastAsia="黑体"/>
          <w:sz w:val="21"/>
          <w:szCs w:val="21"/>
        </w:rPr>
        <w:t>：</w:t>
      </w:r>
      <w:r>
        <w:rPr>
          <w:rFonts w:hint="eastAsia" w:ascii="黑体" w:hAnsi="宋体" w:eastAsia="黑体"/>
          <w:color w:val="0000CC"/>
          <w:szCs w:val="18"/>
        </w:rPr>
        <w:t>(小五号黑体)</w:t>
      </w:r>
      <w:r>
        <w:rPr>
          <w:rFonts w:hint="eastAsia" w:ascii="楷体_GB2312" w:hAnsi="宋体" w:eastAsia="楷体_GB2312"/>
          <w:szCs w:val="18"/>
        </w:rPr>
        <w:t>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w:t>
      </w:r>
      <w:r>
        <w:rPr>
          <w:rFonts w:hint="eastAsia" w:ascii="楷体_GB2312" w:hAnsi="宋体" w:eastAsia="楷体_GB2312"/>
          <w:sz w:val="21"/>
          <w:szCs w:val="21"/>
        </w:rPr>
        <w:t>……</w:t>
      </w:r>
      <w:r>
        <w:rPr>
          <w:rFonts w:hint="eastAsia" w:ascii="楷体_GB2312" w:hAnsi="宋体" w:eastAsia="楷体_GB2312"/>
          <w:color w:val="0000CC"/>
          <w:szCs w:val="18"/>
        </w:rPr>
        <w:t>(小五号楷体)</w:t>
      </w:r>
    </w:p>
    <w:p>
      <w:pPr>
        <w:spacing w:line="360" w:lineRule="auto"/>
        <w:rPr>
          <w:rFonts w:ascii="黑体" w:hAnsi="宋体" w:eastAsia="黑体"/>
          <w:sz w:val="21"/>
          <w:szCs w:val="21"/>
        </w:rPr>
      </w:pPr>
      <w:r>
        <w:rPr>
          <w:rFonts w:hint="eastAsia" w:ascii="黑体" w:hAnsi="宋体" w:eastAsia="黑体"/>
          <w:color w:val="000000"/>
          <w:szCs w:val="18"/>
        </w:rPr>
        <w:t>关键词</w:t>
      </w:r>
      <w:r>
        <w:rPr>
          <w:rFonts w:hint="eastAsia" w:ascii="黑体" w:hAnsi="宋体" w:eastAsia="黑体"/>
          <w:sz w:val="21"/>
          <w:szCs w:val="21"/>
        </w:rPr>
        <w:t>：</w:t>
      </w:r>
      <w:r>
        <w:rPr>
          <w:rFonts w:hint="eastAsia" w:ascii="黑体" w:hAnsi="宋体" w:eastAsia="黑体"/>
          <w:color w:val="0000CC"/>
          <w:szCs w:val="18"/>
        </w:rPr>
        <w:t>(小五号黑体)</w:t>
      </w:r>
      <w:r>
        <w:rPr>
          <w:rFonts w:hint="eastAsia" w:ascii="楷体_GB2312" w:hAnsi="宋体" w:eastAsia="楷体_GB2312"/>
          <w:szCs w:val="18"/>
        </w:rPr>
        <w:t>关键词；关键词；关键词；关键词</w:t>
      </w:r>
      <w:r>
        <w:rPr>
          <w:rFonts w:hint="eastAsia" w:ascii="楷体_GB2312" w:hAnsi="宋体" w:eastAsia="楷体_GB2312"/>
          <w:color w:val="0000CC"/>
          <w:szCs w:val="18"/>
        </w:rPr>
        <w:t>(小五号楷体，分号隔开)</w:t>
      </w:r>
    </w:p>
    <w:p>
      <w:pPr>
        <w:spacing w:line="360" w:lineRule="auto"/>
        <w:rPr>
          <w:rFonts w:ascii="宋体" w:hAnsi="宋体"/>
          <w:color w:val="FF0000"/>
          <w:szCs w:val="18"/>
        </w:rPr>
      </w:pPr>
    </w:p>
    <w:p>
      <w:pPr>
        <w:pStyle w:val="2"/>
        <w:spacing w:before="0" w:after="0" w:line="240" w:lineRule="auto"/>
        <w:rPr>
          <w:rFonts w:eastAsia="黑体"/>
          <w:sz w:val="28"/>
          <w:szCs w:val="28"/>
        </w:rPr>
      </w:pPr>
      <w:r>
        <w:rPr>
          <w:rFonts w:eastAsia="黑体"/>
          <w:sz w:val="28"/>
          <w:szCs w:val="28"/>
        </w:rPr>
        <w:t xml:space="preserve">1 </w:t>
      </w:r>
      <w:r>
        <w:rPr>
          <w:rFonts w:hint="eastAsia" w:eastAsia="黑体"/>
          <w:sz w:val="28"/>
          <w:szCs w:val="28"/>
        </w:rPr>
        <w:t>×××</w:t>
      </w:r>
      <w:r>
        <w:rPr>
          <w:rFonts w:eastAsia="黑体"/>
          <w:sz w:val="28"/>
          <w:szCs w:val="28"/>
        </w:rPr>
        <w:t>（四号黑体，加粗，顶格）</w:t>
      </w:r>
    </w:p>
    <w:p>
      <w:pPr>
        <w:spacing w:line="360" w:lineRule="auto"/>
        <w:outlineLvl w:val="0"/>
        <w:rPr>
          <w:b/>
          <w:sz w:val="21"/>
          <w:szCs w:val="21"/>
        </w:rPr>
      </w:pPr>
      <w:r>
        <w:rPr>
          <w:b/>
          <w:sz w:val="21"/>
          <w:szCs w:val="21"/>
        </w:rPr>
        <w:t xml:space="preserve">1.1 </w:t>
      </w:r>
      <w:r>
        <w:rPr>
          <w:rFonts w:hint="eastAsia"/>
          <w:b/>
          <w:color w:val="0000CC"/>
          <w:sz w:val="21"/>
          <w:szCs w:val="21"/>
        </w:rPr>
        <w:t>×××</w:t>
      </w:r>
      <w:r>
        <w:rPr>
          <w:b/>
          <w:color w:val="0000CC"/>
          <w:sz w:val="21"/>
          <w:szCs w:val="21"/>
        </w:rPr>
        <w:t>(五号宋体，加粗，顶格)</w:t>
      </w:r>
    </w:p>
    <w:p>
      <w:pPr>
        <w:spacing w:line="360" w:lineRule="auto"/>
        <w:ind w:firstLine="420" w:firstLineChars="200"/>
        <w:rPr>
          <w:b/>
          <w:sz w:val="21"/>
          <w:szCs w:val="21"/>
        </w:rPr>
      </w:pPr>
      <w:r>
        <w:rPr>
          <w:sz w:val="21"/>
          <w:szCs w:val="21"/>
        </w:rPr>
        <w:t>【说明：正文五号宋体，行距1.25-1.5.</w:t>
      </w:r>
      <w:r>
        <w:rPr>
          <w:b/>
          <w:sz w:val="21"/>
          <w:szCs w:val="21"/>
        </w:rPr>
        <w:t>全文5-7页。</w:t>
      </w:r>
      <w:r>
        <w:rPr>
          <w:sz w:val="21"/>
          <w:szCs w:val="21"/>
        </w:rPr>
        <w:t>】</w:t>
      </w:r>
    </w:p>
    <w:p>
      <w:pPr>
        <w:spacing w:line="360" w:lineRule="auto"/>
        <w:outlineLvl w:val="0"/>
        <w:rPr>
          <w:b/>
          <w:sz w:val="21"/>
          <w:szCs w:val="21"/>
        </w:rPr>
      </w:pPr>
      <w:r>
        <w:rPr>
          <w:b/>
          <w:sz w:val="21"/>
          <w:szCs w:val="21"/>
        </w:rPr>
        <w:t xml:space="preserve">1.2 </w:t>
      </w:r>
      <w:r>
        <w:rPr>
          <w:rFonts w:hint="eastAsia"/>
          <w:b/>
          <w:color w:val="0000CC"/>
          <w:sz w:val="21"/>
          <w:szCs w:val="21"/>
        </w:rPr>
        <w:t>×××</w:t>
      </w:r>
    </w:p>
    <w:p>
      <w:pPr>
        <w:spacing w:line="360" w:lineRule="auto"/>
        <w:outlineLvl w:val="0"/>
        <w:rPr>
          <w:sz w:val="21"/>
          <w:szCs w:val="21"/>
        </w:rPr>
      </w:pPr>
      <w:r>
        <w:rPr>
          <w:sz w:val="21"/>
          <w:szCs w:val="21"/>
        </w:rPr>
        <w:t>1.2.1</w:t>
      </w:r>
      <w:r>
        <w:rPr>
          <w:rFonts w:hint="eastAsia"/>
          <w:b/>
          <w:color w:val="0000CC"/>
          <w:sz w:val="21"/>
          <w:szCs w:val="21"/>
        </w:rPr>
        <w:t>×××</w:t>
      </w:r>
      <w:r>
        <w:rPr>
          <w:color w:val="0000CC"/>
          <w:sz w:val="21"/>
          <w:szCs w:val="21"/>
        </w:rPr>
        <w:t>(五号宋体，顶格)</w:t>
      </w:r>
    </w:p>
    <w:p>
      <w:pPr>
        <w:pStyle w:val="3"/>
        <w:ind w:firstLine="0"/>
        <w:jc w:val="center"/>
      </w:pPr>
      <w:r>
        <w:t>表1 交通数据采集汇总</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3"/>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pStyle w:val="3"/>
              <w:ind w:firstLine="0"/>
              <w:rPr>
                <w:kern w:val="0"/>
              </w:rPr>
            </w:pPr>
            <w:r>
              <w:rPr>
                <w:kern w:val="0"/>
              </w:rPr>
              <w:t>序号</w:t>
            </w:r>
          </w:p>
        </w:tc>
        <w:tc>
          <w:tcPr>
            <w:tcW w:w="2463" w:type="dxa"/>
          </w:tcPr>
          <w:p>
            <w:pPr>
              <w:pStyle w:val="3"/>
              <w:ind w:firstLine="0"/>
              <w:rPr>
                <w:kern w:val="0"/>
              </w:rPr>
            </w:pPr>
            <w:r>
              <w:rPr>
                <w:kern w:val="0"/>
              </w:rPr>
              <w:t>指标</w:t>
            </w:r>
          </w:p>
        </w:tc>
        <w:tc>
          <w:tcPr>
            <w:tcW w:w="2464" w:type="dxa"/>
          </w:tcPr>
          <w:p>
            <w:pPr>
              <w:pStyle w:val="3"/>
              <w:ind w:firstLine="0"/>
              <w:rPr>
                <w:kern w:val="0"/>
              </w:rPr>
            </w:pPr>
            <w:r>
              <w:rPr>
                <w:kern w:val="0"/>
              </w:rPr>
              <w:t>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pStyle w:val="3"/>
              <w:ind w:firstLine="0"/>
              <w:rPr>
                <w:kern w:val="0"/>
              </w:rPr>
            </w:pPr>
          </w:p>
        </w:tc>
        <w:tc>
          <w:tcPr>
            <w:tcW w:w="2463" w:type="dxa"/>
          </w:tcPr>
          <w:p>
            <w:pPr>
              <w:pStyle w:val="3"/>
              <w:ind w:firstLine="0"/>
              <w:rPr>
                <w:kern w:val="0"/>
              </w:rPr>
            </w:pPr>
          </w:p>
        </w:tc>
        <w:tc>
          <w:tcPr>
            <w:tcW w:w="2464" w:type="dxa"/>
          </w:tcPr>
          <w:p>
            <w:pPr>
              <w:pStyle w:val="3"/>
              <w:ind w:firstLine="0"/>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pStyle w:val="3"/>
              <w:ind w:firstLine="0"/>
              <w:rPr>
                <w:kern w:val="0"/>
              </w:rPr>
            </w:pPr>
          </w:p>
        </w:tc>
        <w:tc>
          <w:tcPr>
            <w:tcW w:w="2463" w:type="dxa"/>
          </w:tcPr>
          <w:p>
            <w:pPr>
              <w:pStyle w:val="3"/>
              <w:ind w:firstLine="0"/>
              <w:rPr>
                <w:kern w:val="0"/>
              </w:rPr>
            </w:pPr>
          </w:p>
        </w:tc>
        <w:tc>
          <w:tcPr>
            <w:tcW w:w="2464" w:type="dxa"/>
          </w:tcPr>
          <w:p>
            <w:pPr>
              <w:pStyle w:val="3"/>
              <w:ind w:firstLine="0"/>
              <w:rPr>
                <w:kern w:val="0"/>
              </w:rPr>
            </w:pPr>
          </w:p>
        </w:tc>
      </w:tr>
    </w:tbl>
    <w:p>
      <w:pPr>
        <w:spacing w:line="360" w:lineRule="auto"/>
        <w:outlineLvl w:val="0"/>
        <w:rPr>
          <w:sz w:val="21"/>
          <w:szCs w:val="21"/>
        </w:rPr>
      </w:pPr>
    </w:p>
    <w:p>
      <w:pPr>
        <w:pStyle w:val="2"/>
        <w:spacing w:before="0" w:after="0" w:line="240" w:lineRule="auto"/>
        <w:rPr>
          <w:rFonts w:eastAsia="黑体"/>
          <w:sz w:val="28"/>
          <w:szCs w:val="28"/>
        </w:rPr>
      </w:pPr>
      <w:r>
        <w:rPr>
          <w:rFonts w:eastAsia="黑体"/>
          <w:sz w:val="28"/>
          <w:szCs w:val="28"/>
        </w:rPr>
        <w:t xml:space="preserve">2 </w:t>
      </w:r>
      <w:r>
        <w:rPr>
          <w:rFonts w:hint="eastAsia" w:eastAsia="黑体"/>
          <w:sz w:val="28"/>
          <w:szCs w:val="28"/>
        </w:rPr>
        <w:t>××××××</w:t>
      </w:r>
    </w:p>
    <w:p>
      <w:pPr>
        <w:widowControl/>
        <w:jc w:val="center"/>
        <w:rPr>
          <w:rFonts w:ascii="宋体" w:hAnsi="宋体" w:cs="宋体"/>
          <w:kern w:val="0"/>
          <w:sz w:val="24"/>
        </w:rPr>
      </w:pPr>
      <w:r>
        <w:rPr>
          <w:rFonts w:ascii="宋体" w:hAnsi="宋体" w:cs="宋体"/>
          <w:kern w:val="0"/>
          <w:sz w:val="24"/>
        </w:rPr>
        <w:drawing>
          <wp:inline distT="0" distB="0" distL="0" distR="0">
            <wp:extent cx="3228975" cy="1047750"/>
            <wp:effectExtent l="0" t="0" r="9525" b="0"/>
            <wp:docPr id="2" name="图片 2" descr="C:\Users\Administrator\Documents\Tencent Files\43089949\Image\C2C\~HXE@D(R_}I$TPA0H0C@G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ocuments\Tencent Files\43089949\Image\C2C\~HXE@D(R_}I$TPA0H0C@G9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228975" cy="1047750"/>
                    </a:xfrm>
                    <a:prstGeom prst="rect">
                      <a:avLst/>
                    </a:prstGeom>
                    <a:noFill/>
                    <a:ln>
                      <a:noFill/>
                    </a:ln>
                  </pic:spPr>
                </pic:pic>
              </a:graphicData>
            </a:graphic>
          </wp:inline>
        </w:drawing>
      </w:r>
    </w:p>
    <w:p>
      <w:pPr>
        <w:adjustRightInd w:val="0"/>
        <w:snapToGrid w:val="0"/>
        <w:jc w:val="center"/>
        <w:rPr>
          <w:sz w:val="21"/>
          <w:szCs w:val="21"/>
        </w:rPr>
      </w:pPr>
    </w:p>
    <w:p>
      <w:pPr>
        <w:adjustRightInd w:val="0"/>
        <w:snapToGrid w:val="0"/>
        <w:jc w:val="center"/>
        <w:rPr>
          <w:sz w:val="21"/>
          <w:szCs w:val="21"/>
        </w:rPr>
      </w:pPr>
      <w:r>
        <w:rPr>
          <w:rFonts w:hint="eastAsia"/>
          <w:sz w:val="21"/>
          <w:szCs w:val="21"/>
        </w:rPr>
        <w:t>图</w:t>
      </w:r>
      <w:r>
        <w:rPr>
          <w:sz w:val="21"/>
          <w:szCs w:val="21"/>
        </w:rPr>
        <w:t>1 数据分析图</w:t>
      </w:r>
    </w:p>
    <w:p>
      <w:pPr>
        <w:pStyle w:val="2"/>
        <w:spacing w:before="0" w:after="0" w:line="240" w:lineRule="auto"/>
        <w:rPr>
          <w:rFonts w:eastAsia="黑体"/>
          <w:sz w:val="28"/>
          <w:szCs w:val="28"/>
        </w:rPr>
      </w:pPr>
      <w:r>
        <w:rPr>
          <w:rFonts w:hint="eastAsia" w:eastAsia="黑体"/>
          <w:sz w:val="28"/>
          <w:szCs w:val="28"/>
        </w:rPr>
        <w:t>5 结论(结束语)</w:t>
      </w:r>
    </w:p>
    <w:p>
      <w:pPr>
        <w:pStyle w:val="14"/>
        <w:spacing w:line="360" w:lineRule="auto"/>
        <w:ind w:left="105" w:firstLine="315" w:firstLineChars="150"/>
        <w:rPr>
          <w:rFonts w:ascii="宋体" w:hAnsi="宋体"/>
          <w:sz w:val="21"/>
          <w:szCs w:val="21"/>
        </w:rPr>
      </w:pPr>
      <w:r>
        <w:rPr>
          <w:rFonts w:hint="eastAsia" w:ascii="宋体" w:hAnsi="宋体"/>
          <w:sz w:val="21"/>
          <w:szCs w:val="21"/>
        </w:rPr>
        <w:t>结论是在结尾时对作品的论点、结果进行的归纳与总结。</w:t>
      </w:r>
    </w:p>
    <w:p>
      <w:pPr>
        <w:pStyle w:val="14"/>
        <w:spacing w:line="360" w:lineRule="auto"/>
        <w:ind w:left="105" w:firstLine="315" w:firstLineChars="150"/>
        <w:rPr>
          <w:rFonts w:ascii="宋体" w:hAnsi="宋体"/>
          <w:sz w:val="21"/>
          <w:szCs w:val="21"/>
        </w:rPr>
      </w:pPr>
    </w:p>
    <w:p>
      <w:pPr>
        <w:spacing w:line="360" w:lineRule="auto"/>
        <w:rPr>
          <w:rFonts w:ascii="宋体" w:hAnsi="宋体"/>
          <w:b/>
          <w:color w:val="0000CC"/>
          <w:sz w:val="21"/>
          <w:szCs w:val="21"/>
        </w:rPr>
      </w:pPr>
      <w:r>
        <w:rPr>
          <w:rFonts w:hint="eastAsia" w:ascii="宋体" w:hAnsi="宋体"/>
          <w:b/>
          <w:color w:val="000000"/>
          <w:sz w:val="21"/>
          <w:szCs w:val="21"/>
        </w:rPr>
        <w:t>参考文献：</w:t>
      </w:r>
      <w:r>
        <w:rPr>
          <w:rFonts w:hint="eastAsia" w:ascii="宋体" w:hAnsi="宋体"/>
          <w:b/>
          <w:color w:val="0000CC"/>
          <w:sz w:val="21"/>
          <w:szCs w:val="21"/>
        </w:rPr>
        <w:t>(五号宋体，加粗，顶格)</w:t>
      </w:r>
    </w:p>
    <w:p>
      <w:pPr>
        <w:pStyle w:val="14"/>
        <w:numPr>
          <w:ilvl w:val="0"/>
          <w:numId w:val="1"/>
        </w:numPr>
        <w:adjustRightInd w:val="0"/>
        <w:snapToGrid w:val="0"/>
        <w:ind w:firstLineChars="0"/>
        <w:rPr>
          <w:color w:val="000000"/>
          <w:sz w:val="21"/>
          <w:szCs w:val="21"/>
        </w:rPr>
      </w:pPr>
      <w:r>
        <w:rPr>
          <w:color w:val="000000"/>
          <w:sz w:val="21"/>
          <w:szCs w:val="21"/>
        </w:rPr>
        <w:t>朱顺应, 彭武雄, 王红, 等. 突起路标合理设置的原理与方法研究[J]. 中国安全科学学报, 2007, 17(11): 113-118.</w:t>
      </w:r>
    </w:p>
    <w:p>
      <w:pPr>
        <w:pStyle w:val="14"/>
        <w:numPr>
          <w:ilvl w:val="0"/>
          <w:numId w:val="1"/>
        </w:numPr>
        <w:adjustRightInd w:val="0"/>
        <w:snapToGrid w:val="0"/>
        <w:ind w:firstLineChars="0"/>
        <w:rPr>
          <w:color w:val="000000"/>
          <w:sz w:val="21"/>
          <w:szCs w:val="21"/>
        </w:rPr>
      </w:pPr>
      <w:r>
        <w:rPr>
          <w:rFonts w:hAnsi="Arial"/>
          <w:color w:val="222222"/>
          <w:sz w:val="21"/>
          <w:szCs w:val="21"/>
          <w:shd w:val="clear" w:color="auto" w:fill="FFFFFF"/>
        </w:rPr>
        <w:t>刘大鹏</w:t>
      </w:r>
      <w:r>
        <w:rPr>
          <w:color w:val="222222"/>
          <w:sz w:val="21"/>
          <w:szCs w:val="21"/>
          <w:shd w:val="clear" w:color="auto" w:fill="FFFFFF"/>
        </w:rPr>
        <w:t xml:space="preserve">. </w:t>
      </w:r>
      <w:r>
        <w:rPr>
          <w:rFonts w:hAnsi="Arial"/>
          <w:color w:val="222222"/>
          <w:sz w:val="21"/>
          <w:szCs w:val="21"/>
          <w:shd w:val="clear" w:color="auto" w:fill="FFFFFF"/>
        </w:rPr>
        <w:t>高速公路线形诱导标志设置研究</w:t>
      </w:r>
      <w:r>
        <w:rPr>
          <w:color w:val="222222"/>
          <w:sz w:val="21"/>
          <w:szCs w:val="21"/>
          <w:shd w:val="clear" w:color="auto" w:fill="FFFFFF"/>
        </w:rPr>
        <w:t xml:space="preserve">[D]. </w:t>
      </w:r>
      <w:r>
        <w:rPr>
          <w:rFonts w:hAnsi="Arial"/>
          <w:color w:val="222222"/>
          <w:sz w:val="21"/>
          <w:szCs w:val="21"/>
          <w:shd w:val="clear" w:color="auto" w:fill="FFFFFF"/>
        </w:rPr>
        <w:t>昆明</w:t>
      </w:r>
      <w:r>
        <w:rPr>
          <w:color w:val="222222"/>
          <w:sz w:val="21"/>
          <w:szCs w:val="21"/>
          <w:shd w:val="clear" w:color="auto" w:fill="FFFFFF"/>
        </w:rPr>
        <w:t xml:space="preserve">: </w:t>
      </w:r>
      <w:r>
        <w:rPr>
          <w:rFonts w:hAnsi="Arial"/>
          <w:color w:val="222222"/>
          <w:sz w:val="21"/>
          <w:szCs w:val="21"/>
          <w:shd w:val="clear" w:color="auto" w:fill="FFFFFF"/>
        </w:rPr>
        <w:t>昆明理工大学</w:t>
      </w:r>
      <w:r>
        <w:rPr>
          <w:color w:val="222222"/>
          <w:sz w:val="21"/>
          <w:szCs w:val="21"/>
          <w:shd w:val="clear" w:color="auto" w:fill="FFFFFF"/>
        </w:rPr>
        <w:t>, 2006.</w:t>
      </w:r>
    </w:p>
    <w:p>
      <w:pPr>
        <w:pStyle w:val="14"/>
        <w:numPr>
          <w:ilvl w:val="0"/>
          <w:numId w:val="1"/>
        </w:numPr>
        <w:adjustRightInd w:val="0"/>
        <w:snapToGrid w:val="0"/>
        <w:ind w:firstLineChars="0"/>
        <w:rPr>
          <w:color w:val="000000"/>
          <w:sz w:val="21"/>
          <w:szCs w:val="21"/>
        </w:rPr>
      </w:pPr>
      <w:r>
        <w:rPr>
          <w:color w:val="000000"/>
          <w:sz w:val="21"/>
          <w:szCs w:val="21"/>
        </w:rPr>
        <w:t>中国国家标准化管理委员会. GB5768-2009道路交通标志和标线[S]. 北京: 中国标准出版社,2009.</w:t>
      </w:r>
    </w:p>
    <w:p>
      <w:pPr>
        <w:pStyle w:val="14"/>
        <w:numPr>
          <w:ilvl w:val="0"/>
          <w:numId w:val="1"/>
        </w:numPr>
        <w:adjustRightInd w:val="0"/>
        <w:snapToGrid w:val="0"/>
        <w:ind w:firstLineChars="0"/>
        <w:rPr>
          <w:color w:val="000000"/>
          <w:sz w:val="21"/>
          <w:szCs w:val="21"/>
        </w:rPr>
      </w:pPr>
      <w:r>
        <w:rPr>
          <w:rFonts w:hAnsi="Arial"/>
          <w:color w:val="222222"/>
          <w:sz w:val="21"/>
          <w:szCs w:val="21"/>
          <w:shd w:val="clear" w:color="auto" w:fill="FFFFFF"/>
        </w:rPr>
        <w:t>过秀成</w:t>
      </w:r>
      <w:r>
        <w:rPr>
          <w:color w:val="222222"/>
          <w:sz w:val="21"/>
          <w:szCs w:val="21"/>
          <w:shd w:val="clear" w:color="auto" w:fill="FFFFFF"/>
        </w:rPr>
        <w:t xml:space="preserve">. </w:t>
      </w:r>
      <w:r>
        <w:rPr>
          <w:rFonts w:hAnsi="Arial"/>
          <w:color w:val="222222"/>
          <w:sz w:val="21"/>
          <w:szCs w:val="21"/>
          <w:shd w:val="clear" w:color="auto" w:fill="FFFFFF"/>
        </w:rPr>
        <w:t>道路交通安全学</w:t>
      </w:r>
      <w:r>
        <w:rPr>
          <w:color w:val="222222"/>
          <w:sz w:val="21"/>
          <w:szCs w:val="21"/>
          <w:shd w:val="clear" w:color="auto" w:fill="FFFFFF"/>
        </w:rPr>
        <w:t xml:space="preserve">[M]. </w:t>
      </w:r>
      <w:r>
        <w:rPr>
          <w:rFonts w:hAnsi="Arial"/>
          <w:color w:val="222222"/>
          <w:sz w:val="21"/>
          <w:szCs w:val="21"/>
          <w:shd w:val="clear" w:color="auto" w:fill="FFFFFF"/>
        </w:rPr>
        <w:t>东南大学出版社</w:t>
      </w:r>
      <w:r>
        <w:rPr>
          <w:color w:val="222222"/>
          <w:sz w:val="21"/>
          <w:szCs w:val="21"/>
          <w:shd w:val="clear" w:color="auto" w:fill="FFFFFF"/>
        </w:rPr>
        <w:t>, 2001.</w:t>
      </w:r>
    </w:p>
    <w:p>
      <w:pPr>
        <w:pStyle w:val="14"/>
        <w:numPr>
          <w:ilvl w:val="0"/>
          <w:numId w:val="1"/>
        </w:numPr>
        <w:adjustRightInd w:val="0"/>
        <w:snapToGrid w:val="0"/>
        <w:ind w:firstLineChars="0"/>
        <w:rPr>
          <w:color w:val="000000"/>
          <w:sz w:val="21"/>
          <w:szCs w:val="21"/>
        </w:rPr>
      </w:pPr>
      <w:r>
        <w:rPr>
          <w:color w:val="000000"/>
          <w:sz w:val="21"/>
          <w:szCs w:val="21"/>
        </w:rPr>
        <w:t>Jiang Y.The effectiveness and criteria for placement of raised pavement markers(synthesis study)[R].Indiana Department of Transportation and Purdue University,2006.</w:t>
      </w:r>
    </w:p>
    <w:p>
      <w:pPr>
        <w:pStyle w:val="14"/>
        <w:numPr>
          <w:ilvl w:val="0"/>
          <w:numId w:val="1"/>
        </w:numPr>
        <w:adjustRightInd w:val="0"/>
        <w:snapToGrid w:val="0"/>
        <w:ind w:firstLineChars="0"/>
        <w:rPr>
          <w:rFonts w:hAnsi="Arial"/>
          <w:color w:val="222222"/>
          <w:sz w:val="21"/>
          <w:szCs w:val="21"/>
          <w:shd w:val="clear" w:color="auto" w:fill="FFFFFF"/>
        </w:rPr>
      </w:pPr>
      <w:r>
        <w:rPr>
          <w:rFonts w:hint="eastAsia" w:hAnsi="Arial"/>
          <w:color w:val="222222"/>
          <w:sz w:val="21"/>
          <w:szCs w:val="21"/>
          <w:shd w:val="clear" w:color="auto" w:fill="FFFFFF"/>
        </w:rPr>
        <w:t>……</w:t>
      </w:r>
    </w:p>
    <w:p>
      <w:pPr>
        <w:adjustRightInd w:val="0"/>
        <w:snapToGrid w:val="0"/>
        <w:ind w:firstLine="420" w:firstLineChars="200"/>
        <w:rPr>
          <w:color w:val="FF0000"/>
          <w:sz w:val="21"/>
          <w:szCs w:val="18"/>
        </w:rPr>
      </w:pPr>
      <w:r>
        <w:rPr>
          <w:rFonts w:hint="eastAsia"/>
          <w:color w:val="FF0000"/>
          <w:sz w:val="21"/>
          <w:szCs w:val="18"/>
        </w:rPr>
        <w:t>宋体，五号字，英文及数字用TimesNewRoma</w:t>
      </w:r>
      <w:r>
        <w:rPr>
          <w:color w:val="FF0000"/>
          <w:sz w:val="21"/>
          <w:szCs w:val="18"/>
        </w:rPr>
        <w:t>n</w:t>
      </w:r>
      <w:r>
        <w:rPr>
          <w:rFonts w:hint="eastAsia"/>
          <w:color w:val="FF0000"/>
          <w:sz w:val="21"/>
          <w:szCs w:val="18"/>
        </w:rPr>
        <w:t>，单倍行距，</w:t>
      </w:r>
      <w:r>
        <w:rPr>
          <w:color w:val="FF0000"/>
          <w:sz w:val="21"/>
          <w:szCs w:val="18"/>
        </w:rPr>
        <w:t>段前</w:t>
      </w:r>
      <w:r>
        <w:rPr>
          <w:rFonts w:hint="eastAsia"/>
          <w:color w:val="FF0000"/>
          <w:sz w:val="21"/>
          <w:szCs w:val="18"/>
        </w:rPr>
        <w:t>段</w:t>
      </w:r>
      <w:r>
        <w:rPr>
          <w:color w:val="FF0000"/>
          <w:sz w:val="21"/>
          <w:szCs w:val="18"/>
        </w:rPr>
        <w:t>后0</w:t>
      </w:r>
      <w:r>
        <w:rPr>
          <w:rFonts w:hint="eastAsia"/>
          <w:color w:val="FF0000"/>
          <w:sz w:val="21"/>
          <w:szCs w:val="18"/>
        </w:rPr>
        <w:t>，顶格按序自动编号，</w:t>
      </w:r>
      <w:r>
        <w:rPr>
          <w:color w:val="FF0000"/>
          <w:sz w:val="21"/>
          <w:szCs w:val="18"/>
        </w:rPr>
        <w:t>格式按照</w:t>
      </w:r>
      <w:r>
        <w:rPr>
          <w:rFonts w:hint="eastAsia"/>
          <w:color w:val="FF0000"/>
          <w:sz w:val="21"/>
          <w:szCs w:val="18"/>
        </w:rPr>
        <w:t>《GB/T</w:t>
      </w:r>
      <w:r>
        <w:rPr>
          <w:color w:val="FF0000"/>
          <w:sz w:val="21"/>
          <w:szCs w:val="18"/>
        </w:rPr>
        <w:t xml:space="preserve"> 7714</w:t>
      </w:r>
      <w:r>
        <w:rPr>
          <w:rFonts w:hint="eastAsia"/>
          <w:color w:val="FF0000"/>
          <w:sz w:val="21"/>
          <w:szCs w:val="18"/>
        </w:rPr>
        <w:t>-2015信息与文献参考文献著录规则》要求撰写。在正文中，参考文献应按序编排。</w:t>
      </w:r>
    </w:p>
    <w:sectPr>
      <w:headerReference r:id="rId3" w:type="even"/>
      <w:pgSz w:w="11906" w:h="16838"/>
      <w:pgMar w:top="1134"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00"/>
      <w:rPr>
        <w:sz w:val="15"/>
      </w:rPr>
    </w:pPr>
  </w:p>
  <w:p>
    <w:pPr>
      <w:pStyle w:val="5"/>
      <w:ind w:firstLine="150" w:firstLineChars="100"/>
      <w:jc w:val="both"/>
    </w:pPr>
    <w:r>
      <w:rPr>
        <w:rStyle w:val="9"/>
        <w:sz w:val="15"/>
      </w:rPr>
      <w:fldChar w:fldCharType="begin"/>
    </w:r>
    <w:r>
      <w:rPr>
        <w:rStyle w:val="9"/>
        <w:sz w:val="15"/>
      </w:rPr>
      <w:instrText xml:space="preserve"> PAGE </w:instrText>
    </w:r>
    <w:r>
      <w:rPr>
        <w:rStyle w:val="9"/>
        <w:sz w:val="15"/>
      </w:rPr>
      <w:fldChar w:fldCharType="separate"/>
    </w:r>
    <w:r>
      <w:rPr>
        <w:rStyle w:val="9"/>
        <w:sz w:val="15"/>
      </w:rPr>
      <w:t>2</w:t>
    </w:r>
    <w:r>
      <w:rPr>
        <w:rStyle w:val="9"/>
        <w:sz w:val="15"/>
      </w:rPr>
      <w:fldChar w:fldCharType="end"/>
    </w:r>
    <w:r>
      <w:rPr>
        <w:rFonts w:hint="eastAsia"/>
        <w:sz w:val="15"/>
      </w:rPr>
      <w:t>济南大学学报(自然科学版)第22卷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F66968"/>
    <w:multiLevelType w:val="multilevel"/>
    <w:tmpl w:val="10F669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iOTU4NDk3Y2VjMDkzM2RlOWMxMGEyNjMwNTZiZGEifQ=="/>
  </w:docVars>
  <w:rsids>
    <w:rsidRoot w:val="000332A3"/>
    <w:rsid w:val="000332A3"/>
    <w:rsid w:val="00065C86"/>
    <w:rsid w:val="00171BFC"/>
    <w:rsid w:val="002528EE"/>
    <w:rsid w:val="002661AD"/>
    <w:rsid w:val="002C674B"/>
    <w:rsid w:val="005002B0"/>
    <w:rsid w:val="005E1208"/>
    <w:rsid w:val="00796397"/>
    <w:rsid w:val="007C781B"/>
    <w:rsid w:val="00844E8F"/>
    <w:rsid w:val="00A26F50"/>
    <w:rsid w:val="00AA0BE2"/>
    <w:rsid w:val="00BA72F9"/>
    <w:rsid w:val="00C225C4"/>
    <w:rsid w:val="00CB00E1"/>
    <w:rsid w:val="00CB6981"/>
    <w:rsid w:val="00D00A40"/>
    <w:rsid w:val="00D457D5"/>
    <w:rsid w:val="00DC7F19"/>
    <w:rsid w:val="00EA2E1E"/>
    <w:rsid w:val="00F13657"/>
    <w:rsid w:val="00F21112"/>
    <w:rsid w:val="00F657F0"/>
    <w:rsid w:val="00F93F88"/>
    <w:rsid w:val="00F9738D"/>
    <w:rsid w:val="4A304D29"/>
    <w:rsid w:val="620812D8"/>
    <w:rsid w:val="64932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18"/>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 w:val="21"/>
      <w:szCs w:val="20"/>
    </w:rPr>
  </w:style>
  <w:style w:type="paragraph" w:styleId="4">
    <w:name w:val="footer"/>
    <w:basedOn w:val="1"/>
    <w:link w:val="11"/>
    <w:unhideWhenUsed/>
    <w:uiPriority w:val="99"/>
    <w:pPr>
      <w:tabs>
        <w:tab w:val="center" w:pos="4153"/>
        <w:tab w:val="right" w:pos="8306"/>
      </w:tabs>
      <w:snapToGrid w:val="0"/>
      <w:jc w:val="left"/>
    </w:pPr>
    <w:rPr>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Cs w:val="18"/>
    </w:rPr>
  </w:style>
  <w:style w:type="table" w:styleId="7">
    <w:name w:val="Table Grid"/>
    <w:basedOn w:val="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uiPriority w:val="99"/>
    <w:rPr>
      <w:sz w:val="18"/>
      <w:szCs w:val="18"/>
    </w:rPr>
  </w:style>
  <w:style w:type="character" w:customStyle="1" w:styleId="12">
    <w:name w:val="标题 1 Char"/>
    <w:basedOn w:val="8"/>
    <w:link w:val="2"/>
    <w:qFormat/>
    <w:uiPriority w:val="9"/>
    <w:rPr>
      <w:rFonts w:ascii="Times New Roman" w:hAnsi="Times New Roman" w:eastAsia="宋体" w:cs="Times New Roman"/>
      <w:b/>
      <w:bCs/>
      <w:kern w:val="44"/>
      <w:sz w:val="44"/>
      <w:szCs w:val="44"/>
    </w:rPr>
  </w:style>
  <w:style w:type="character" w:customStyle="1" w:styleId="13">
    <w:name w:val="MTEquationSection"/>
    <w:qFormat/>
    <w:uiPriority w:val="0"/>
    <w:rPr>
      <w:rFonts w:ascii="黑体" w:hAnsi="黑体" w:eastAsia="黑体"/>
      <w:b/>
      <w:bCs/>
      <w:vanish/>
      <w:color w:val="FF0000"/>
      <w:kern w:val="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SEU</Company>
  <Pages>2</Pages>
  <Words>184</Words>
  <Characters>1050</Characters>
  <Lines>8</Lines>
  <Paragraphs>2</Paragraphs>
  <TotalTime>0</TotalTime>
  <ScaleCrop>false</ScaleCrop>
  <LinksUpToDate>false</LinksUpToDate>
  <CharactersWithSpaces>1232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2018-01-22T04:23:00Z</dcterms:created>
  <dc:creator>Xu QU</dc:creator>
  <cp:lastModifiedBy>银子</cp:lastModifiedBy>
  <dcterms:modified xsi:type="dcterms:W3CDTF">2023-12-20T03:21:03Z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C1EFBF09968148AABF144DE986FCBC48</vt:lpwstr>
  </property>
</Properties>
</file>